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AC06" w14:textId="77777777" w:rsidR="00EB14AA" w:rsidRPr="000222ED" w:rsidRDefault="00EB14AA" w:rsidP="00EB14AA">
      <w:pPr>
        <w:rPr>
          <w:b/>
        </w:rPr>
      </w:pPr>
      <w:r w:rsidRPr="000222ED">
        <w:rPr>
          <w:b/>
        </w:rPr>
        <w:t>OSNOVNA ŠKOLA SLAVKA KOLARA</w:t>
      </w:r>
    </w:p>
    <w:p w14:paraId="150D44F0" w14:textId="77777777" w:rsidR="00EB14AA" w:rsidRPr="000222ED" w:rsidRDefault="00EB14AA" w:rsidP="00EB14AA">
      <w:pPr>
        <w:rPr>
          <w:b/>
        </w:rPr>
      </w:pPr>
      <w:r w:rsidRPr="000222ED">
        <w:rPr>
          <w:b/>
        </w:rPr>
        <w:t xml:space="preserve">     H E R C E G O V A C</w:t>
      </w:r>
    </w:p>
    <w:p w14:paraId="391A6E19" w14:textId="77777777" w:rsidR="00EB14AA" w:rsidRPr="000222ED" w:rsidRDefault="00EB14AA" w:rsidP="00EB14AA">
      <w:pPr>
        <w:rPr>
          <w:b/>
        </w:rPr>
      </w:pPr>
      <w:r w:rsidRPr="000222ED">
        <w:rPr>
          <w:b/>
        </w:rPr>
        <w:t>BRAĆE PETR 2</w:t>
      </w:r>
    </w:p>
    <w:p w14:paraId="45FE96CA" w14:textId="77777777" w:rsidR="00EB14AA" w:rsidRPr="000222ED" w:rsidRDefault="00EB14AA" w:rsidP="00EB14AA">
      <w:pPr>
        <w:rPr>
          <w:b/>
        </w:rPr>
      </w:pPr>
      <w:r w:rsidRPr="000222ED">
        <w:rPr>
          <w:b/>
        </w:rPr>
        <w:t>43280 HERCEGOVAC</w:t>
      </w:r>
    </w:p>
    <w:p w14:paraId="52EB97D3" w14:textId="77777777" w:rsidR="00EB14AA" w:rsidRDefault="00EB14AA" w:rsidP="00EB14AA"/>
    <w:p w14:paraId="332C6EB1" w14:textId="77777777" w:rsidR="00EB14AA" w:rsidRPr="00D9764D" w:rsidRDefault="00EB14AA" w:rsidP="00EB14AA">
      <w:pPr>
        <w:rPr>
          <w:b/>
        </w:rPr>
      </w:pPr>
      <w:r w:rsidRPr="00D9764D">
        <w:rPr>
          <w:b/>
        </w:rPr>
        <w:t>ŠIFRA ŽUPANIJE: 007 – BJELOVARSKO-BILOGORSKA</w:t>
      </w:r>
    </w:p>
    <w:p w14:paraId="4A9F4B80" w14:textId="77777777" w:rsidR="00EB14AA" w:rsidRPr="00D9764D" w:rsidRDefault="00EB14AA" w:rsidP="00EB14AA">
      <w:pPr>
        <w:rPr>
          <w:b/>
        </w:rPr>
      </w:pPr>
      <w:r w:rsidRPr="00D9764D">
        <w:rPr>
          <w:b/>
        </w:rPr>
        <w:t>ŠIFRA OPĆINE: 144 - HERCEGOVAC</w:t>
      </w:r>
    </w:p>
    <w:p w14:paraId="5C20471D" w14:textId="77777777" w:rsidR="00EB14AA" w:rsidRPr="00D9764D" w:rsidRDefault="00EB14AA" w:rsidP="00EB14AA">
      <w:pPr>
        <w:rPr>
          <w:b/>
        </w:rPr>
      </w:pPr>
      <w:r w:rsidRPr="00D9764D">
        <w:rPr>
          <w:b/>
        </w:rPr>
        <w:t>BROJ RKP-a: 8432</w:t>
      </w:r>
    </w:p>
    <w:p w14:paraId="5D5506AA" w14:textId="77777777" w:rsidR="00EB14AA" w:rsidRPr="00D9764D" w:rsidRDefault="00EB14AA" w:rsidP="00EB14AA">
      <w:pPr>
        <w:rPr>
          <w:b/>
        </w:rPr>
      </w:pPr>
      <w:r w:rsidRPr="00D9764D">
        <w:rPr>
          <w:b/>
        </w:rPr>
        <w:t>MATIČNI BROJ: 03035603</w:t>
      </w:r>
    </w:p>
    <w:p w14:paraId="21ED8D83" w14:textId="77777777" w:rsidR="00EB14AA" w:rsidRPr="00D9764D" w:rsidRDefault="00EB14AA" w:rsidP="00EB14AA">
      <w:pPr>
        <w:rPr>
          <w:b/>
        </w:rPr>
      </w:pPr>
      <w:r w:rsidRPr="00D9764D">
        <w:rPr>
          <w:b/>
        </w:rPr>
        <w:t>OIB: 31497179455</w:t>
      </w:r>
    </w:p>
    <w:p w14:paraId="315AA7B1" w14:textId="77777777" w:rsidR="00EB14AA" w:rsidRPr="00D9764D" w:rsidRDefault="00EB14AA" w:rsidP="00EB14AA">
      <w:pPr>
        <w:rPr>
          <w:b/>
        </w:rPr>
      </w:pPr>
      <w:r w:rsidRPr="00D9764D">
        <w:rPr>
          <w:b/>
        </w:rPr>
        <w:t>Razina: 31</w:t>
      </w:r>
    </w:p>
    <w:p w14:paraId="7DE0079D" w14:textId="77777777" w:rsidR="00EB14AA" w:rsidRPr="00D9764D" w:rsidRDefault="00EB14AA" w:rsidP="00EB14AA">
      <w:pPr>
        <w:rPr>
          <w:b/>
        </w:rPr>
      </w:pPr>
      <w:r w:rsidRPr="00D9764D">
        <w:rPr>
          <w:b/>
        </w:rPr>
        <w:t>Razdjel: 000</w:t>
      </w:r>
    </w:p>
    <w:p w14:paraId="16911BD5" w14:textId="77777777" w:rsidR="00EB14AA" w:rsidRPr="00D9764D" w:rsidRDefault="00EB14AA" w:rsidP="00EB14AA">
      <w:pPr>
        <w:rPr>
          <w:b/>
        </w:rPr>
      </w:pPr>
      <w:r w:rsidRPr="00D9764D">
        <w:rPr>
          <w:b/>
        </w:rPr>
        <w:t>Šifra djelatnosti: 8520</w:t>
      </w:r>
    </w:p>
    <w:p w14:paraId="57E56F5A" w14:textId="77777777" w:rsidR="00EB14AA" w:rsidRDefault="00EB14AA" w:rsidP="00EB14AA"/>
    <w:p w14:paraId="17EDB9A6" w14:textId="5213F86C" w:rsidR="00EB14AA" w:rsidRDefault="00EB14AA" w:rsidP="001249DA">
      <w:pPr>
        <w:jc w:val="center"/>
        <w:rPr>
          <w:b/>
        </w:rPr>
      </w:pPr>
      <w:r w:rsidRPr="000222ED">
        <w:rPr>
          <w:b/>
        </w:rPr>
        <w:t>BILJEŠKE UZ FINANCIJSKE IZVJEŠTAJE ZA RAZDOBLJE 1. SIJEČNJA DO 3</w:t>
      </w:r>
      <w:r w:rsidR="0060014C">
        <w:rPr>
          <w:b/>
        </w:rPr>
        <w:t xml:space="preserve">0. LIPNJA </w:t>
      </w:r>
      <w:r w:rsidRPr="000222ED">
        <w:rPr>
          <w:b/>
        </w:rPr>
        <w:t>20</w:t>
      </w:r>
      <w:r>
        <w:rPr>
          <w:b/>
        </w:rPr>
        <w:t>2</w:t>
      </w:r>
      <w:r w:rsidR="001249DA">
        <w:rPr>
          <w:b/>
        </w:rPr>
        <w:t>3</w:t>
      </w:r>
      <w:r w:rsidRPr="000222ED">
        <w:rPr>
          <w:b/>
        </w:rPr>
        <w:t>.</w:t>
      </w:r>
      <w:r w:rsidR="005C7858">
        <w:rPr>
          <w:b/>
        </w:rPr>
        <w:t xml:space="preserve"> </w:t>
      </w:r>
      <w:r w:rsidRPr="000222ED">
        <w:rPr>
          <w:b/>
        </w:rPr>
        <w:t>G</w:t>
      </w:r>
      <w:r w:rsidR="005C7858">
        <w:rPr>
          <w:b/>
        </w:rPr>
        <w:t>ODINE</w:t>
      </w:r>
    </w:p>
    <w:p w14:paraId="15F7C2A4" w14:textId="77777777" w:rsidR="00EB14AA" w:rsidRDefault="00EB14AA" w:rsidP="00EB14AA">
      <w:pPr>
        <w:jc w:val="center"/>
        <w:rPr>
          <w:b/>
        </w:rPr>
      </w:pPr>
    </w:p>
    <w:p w14:paraId="5CF2BCEE" w14:textId="77777777" w:rsidR="00EB14AA" w:rsidRDefault="00EB14AA" w:rsidP="00EB14AA">
      <w:pPr>
        <w:ind w:firstLine="360"/>
        <w:jc w:val="both"/>
      </w:pPr>
      <w:r>
        <w:t>Osnovna škola Slavka Kolara Hercegovac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6746EEDE" w14:textId="77777777" w:rsidR="00EB14AA" w:rsidRDefault="00EB14AA" w:rsidP="00EB14AA">
      <w:pPr>
        <w:jc w:val="both"/>
      </w:pPr>
    </w:p>
    <w:p w14:paraId="2641FC21" w14:textId="77777777" w:rsidR="00EB14AA" w:rsidRDefault="00EB14AA" w:rsidP="00EB14AA">
      <w:pPr>
        <w:ind w:left="360"/>
        <w:jc w:val="both"/>
      </w:pPr>
    </w:p>
    <w:p w14:paraId="4C72464B" w14:textId="77777777" w:rsidR="00EB14AA" w:rsidRPr="008E2419" w:rsidRDefault="00EB14AA" w:rsidP="00EB14AA">
      <w:pPr>
        <w:pStyle w:val="Odlomakpopisa"/>
        <w:numPr>
          <w:ilvl w:val="0"/>
          <w:numId w:val="1"/>
        </w:numPr>
        <w:jc w:val="both"/>
        <w:rPr>
          <w:b/>
        </w:rPr>
      </w:pPr>
      <w:r w:rsidRPr="008E2419">
        <w:rPr>
          <w:b/>
        </w:rPr>
        <w:t>Bilješke uz Izvještaj o prihodima i rashodima, primicima i izdacima</w:t>
      </w:r>
    </w:p>
    <w:p w14:paraId="56FF8FF3" w14:textId="77777777" w:rsidR="00EB14AA" w:rsidRDefault="00EB14AA" w:rsidP="00EB14AA">
      <w:pPr>
        <w:ind w:left="360"/>
        <w:jc w:val="both"/>
      </w:pPr>
      <w:r>
        <w:t>U Bilješkama uz Izvještaj o prihodima i rashodima, primicima i izdacima navode se razlozi zbog kojih je došlo do većih odstupanja od ostvarenja u izvještajnom razdoblju prethodne godine. Kao veće odstupanje podrazumijeva se odstupanje od 10% u odnosu na prethodnu godinu na trećoj razini  računskog plana.</w:t>
      </w:r>
    </w:p>
    <w:p w14:paraId="43F4C674" w14:textId="483ED96F" w:rsidR="00A40962" w:rsidRDefault="00EB14AA" w:rsidP="00EB14AA">
      <w:pPr>
        <w:jc w:val="both"/>
      </w:pPr>
      <w:r>
        <w:t xml:space="preserve">        </w:t>
      </w:r>
      <w:r w:rsidR="006235E9">
        <w:t>Račun iz računskog plana/Šifra</w:t>
      </w:r>
      <w:r>
        <w:t xml:space="preserve"> – pozitivna i negativna odstupanja kod prihoda u usporedbi sa </w:t>
      </w:r>
      <w:r w:rsidR="00A40962">
        <w:t xml:space="preserve"> </w:t>
      </w:r>
    </w:p>
    <w:p w14:paraId="7901434A" w14:textId="78B80FB0" w:rsidR="00EB14AA" w:rsidRDefault="00A40962" w:rsidP="00EB14AA">
      <w:pPr>
        <w:jc w:val="both"/>
      </w:pPr>
      <w:r>
        <w:t xml:space="preserve">       </w:t>
      </w:r>
      <w:r w:rsidR="00EB14AA">
        <w:t>podacima za proteklu  godinu su:</w:t>
      </w:r>
    </w:p>
    <w:p w14:paraId="4D5939F3" w14:textId="2B9EB078" w:rsidR="00B65B8A" w:rsidRDefault="00B65B8A" w:rsidP="00B65B8A">
      <w:pPr>
        <w:ind w:left="360"/>
        <w:jc w:val="both"/>
      </w:pPr>
      <w:r>
        <w:t xml:space="preserve">Šifra – 636 – pozitivno odstupanje prihoda u odnosu na prošlu godinu jer Ministarstvo od 2. polugodišta šk. godine 2022./2023. </w:t>
      </w:r>
      <w:r w:rsidR="00775AA1">
        <w:t>osigurava besplatnu prehranu za sve učenike</w:t>
      </w:r>
      <w:r w:rsidR="00A279AE">
        <w:t xml:space="preserve"> i</w:t>
      </w:r>
      <w:r w:rsidR="00775AA1">
        <w:t xml:space="preserve"> </w:t>
      </w:r>
      <w:r>
        <w:t>novčana sredstva za  higijenske potrepštine za učenice</w:t>
      </w:r>
      <w:r w:rsidR="00A279AE">
        <w:t>.</w:t>
      </w:r>
    </w:p>
    <w:p w14:paraId="3C5DE13F" w14:textId="77777777" w:rsidR="006235E9" w:rsidRDefault="00EB14AA" w:rsidP="00EB14AA">
      <w:pPr>
        <w:jc w:val="both"/>
      </w:pPr>
      <w:r>
        <w:t xml:space="preserve">       </w:t>
      </w:r>
      <w:r w:rsidR="006235E9">
        <w:t>Šifra</w:t>
      </w:r>
      <w:r>
        <w:t xml:space="preserve"> – </w:t>
      </w:r>
      <w:r w:rsidR="006235E9">
        <w:t>641</w:t>
      </w:r>
      <w:r>
        <w:t xml:space="preserve"> – negativno odstupanje </w:t>
      </w:r>
      <w:r w:rsidR="006235E9">
        <w:t>kamata na depozite po viđenju</w:t>
      </w:r>
      <w:r>
        <w:t xml:space="preserve">, iz razloga manjeg ostvarenja </w:t>
      </w:r>
      <w:r w:rsidR="006235E9">
        <w:t xml:space="preserve"> </w:t>
      </w:r>
    </w:p>
    <w:p w14:paraId="7455CC3C" w14:textId="33325366" w:rsidR="00EB14AA" w:rsidRDefault="006235E9" w:rsidP="00EB14AA">
      <w:pPr>
        <w:jc w:val="both"/>
      </w:pPr>
      <w:r>
        <w:t xml:space="preserve">       </w:t>
      </w:r>
      <w:r w:rsidR="00EB14AA">
        <w:t>ove vrste prihoda</w:t>
      </w:r>
      <w:r w:rsidR="00D235BE">
        <w:t>.</w:t>
      </w:r>
    </w:p>
    <w:p w14:paraId="64E1F7D6" w14:textId="0BCF0D25" w:rsidR="00257DE9" w:rsidRPr="00A048C1" w:rsidRDefault="00257DE9" w:rsidP="00EB14AA">
      <w:pPr>
        <w:ind w:left="360"/>
        <w:jc w:val="both"/>
        <w:rPr>
          <w:color w:val="FF0000"/>
        </w:rPr>
      </w:pPr>
      <w:r>
        <w:t xml:space="preserve">Šifra – 663 – </w:t>
      </w:r>
      <w:r w:rsidR="00D235BE">
        <w:t>negativno</w:t>
      </w:r>
      <w:r>
        <w:t xml:space="preserve"> odstupanje prihoda</w:t>
      </w:r>
      <w:r w:rsidR="00D235BE">
        <w:t xml:space="preserve"> u odnosu na prošlu godinu. Š</w:t>
      </w:r>
      <w:r w:rsidR="006E3AB9">
        <w:t>kola je</w:t>
      </w:r>
      <w:r w:rsidR="00D235BE">
        <w:t xml:space="preserve"> primila</w:t>
      </w:r>
      <w:r w:rsidR="00A279AE">
        <w:t xml:space="preserve"> manji broj</w:t>
      </w:r>
      <w:r w:rsidR="00D235BE">
        <w:t xml:space="preserve"> tekuć</w:t>
      </w:r>
      <w:r w:rsidR="00A279AE">
        <w:t>ih</w:t>
      </w:r>
      <w:r w:rsidR="00D235BE">
        <w:t xml:space="preserve"> donacij</w:t>
      </w:r>
      <w:r w:rsidR="00A279AE">
        <w:t>a s obzirom na razdoblje prošle godine, a iste je koristila</w:t>
      </w:r>
      <w:r w:rsidR="00D235BE">
        <w:t xml:space="preserve"> za podmirenje troškova</w:t>
      </w:r>
      <w:r w:rsidR="006E3AB9">
        <w:t xml:space="preserve"> </w:t>
      </w:r>
      <w:r w:rsidR="00D235BE">
        <w:t>nagradnog izleta učenika.</w:t>
      </w:r>
    </w:p>
    <w:p w14:paraId="06CF5002" w14:textId="569C5E36" w:rsidR="00257DE9" w:rsidRDefault="00257DE9" w:rsidP="00EB14AA">
      <w:pPr>
        <w:ind w:left="360"/>
        <w:jc w:val="both"/>
      </w:pPr>
    </w:p>
    <w:p w14:paraId="185E27AF" w14:textId="0AB3E954" w:rsidR="00EB14AA" w:rsidRDefault="00822EA2" w:rsidP="00EB14AA">
      <w:pPr>
        <w:ind w:left="360"/>
        <w:jc w:val="both"/>
      </w:pPr>
      <w:r>
        <w:t>Račun iz računskog plana/šifra</w:t>
      </w:r>
      <w:r w:rsidR="00EB14AA">
        <w:t xml:space="preserve"> – pozitivna i negativna odstupanja kod rashoda u usporedbi sa podacima za proteklu godinu su:</w:t>
      </w:r>
    </w:p>
    <w:p w14:paraId="6F252443" w14:textId="078DDB9A" w:rsidR="00EB14AA" w:rsidRDefault="00822EA2" w:rsidP="00065B3A">
      <w:pPr>
        <w:ind w:left="360"/>
        <w:jc w:val="both"/>
      </w:pPr>
      <w:bookmarkStart w:id="0" w:name="_Hlk139803268"/>
      <w:r>
        <w:t>Šifra</w:t>
      </w:r>
      <w:r w:rsidR="00EB14AA">
        <w:t xml:space="preserve"> – </w:t>
      </w:r>
      <w:r>
        <w:t>321</w:t>
      </w:r>
      <w:r w:rsidR="00EB14AA">
        <w:t xml:space="preserve"> – pozitivno odstupanje </w:t>
      </w:r>
      <w:r w:rsidR="00753BF3">
        <w:t xml:space="preserve">u odnosu na prošlu godinu zbog </w:t>
      </w:r>
      <w:r>
        <w:t>ostvar</w:t>
      </w:r>
      <w:r w:rsidR="00230CFA">
        <w:t>eni</w:t>
      </w:r>
      <w:r w:rsidR="00753BF3">
        <w:t>h</w:t>
      </w:r>
      <w:r w:rsidR="00230CFA">
        <w:t xml:space="preserve"> izlet</w:t>
      </w:r>
      <w:r w:rsidR="00753BF3">
        <w:t>a</w:t>
      </w:r>
      <w:r w:rsidR="00230CFA">
        <w:t xml:space="preserve"> učenika na terensku nastavu, školu u prirod</w:t>
      </w:r>
      <w:r w:rsidR="00FE2B0F">
        <w:t>i</w:t>
      </w:r>
      <w:r w:rsidR="00753BF3">
        <w:t xml:space="preserve"> i </w:t>
      </w:r>
      <w:r w:rsidR="00FE2B0F">
        <w:t>nagradni izlet</w:t>
      </w:r>
      <w:r w:rsidR="00753BF3">
        <w:t>, a za što Škola isplaćuje dnevnice učiteljima. Škola također učiteljima podmiruje troškove</w:t>
      </w:r>
      <w:r w:rsidR="00065B3A">
        <w:t xml:space="preserve"> </w:t>
      </w:r>
      <w:r w:rsidR="00753BF3">
        <w:t>naknade za prijevoz</w:t>
      </w:r>
      <w:r w:rsidR="00A279AE">
        <w:t xml:space="preserve"> po putnim nalozima</w:t>
      </w:r>
      <w:r w:rsidR="00753BF3">
        <w:t xml:space="preserve"> na županijske stručne skupove</w:t>
      </w:r>
      <w:r w:rsidR="00065B3A">
        <w:t>.</w:t>
      </w:r>
    </w:p>
    <w:bookmarkEnd w:id="0"/>
    <w:p w14:paraId="45C7F225" w14:textId="0C1C56C9" w:rsidR="00753BF3" w:rsidRDefault="00753BF3" w:rsidP="00065B3A">
      <w:pPr>
        <w:ind w:left="360"/>
        <w:jc w:val="both"/>
      </w:pPr>
      <w:r>
        <w:t xml:space="preserve">Šifra – 322 – pozitivno odstupanje u odnosu na prošlu godinu </w:t>
      </w:r>
      <w:r w:rsidR="00065B3A">
        <w:t xml:space="preserve"> zbog većeg ulaganja u materijal i dijelove za tekuće i investicijsko održavanje  kao i u materijal i s</w:t>
      </w:r>
      <w:r w:rsidR="002601FF">
        <w:t>i</w:t>
      </w:r>
      <w:r w:rsidR="00065B3A">
        <w:t>rovine (namirnice učenika).</w:t>
      </w:r>
    </w:p>
    <w:p w14:paraId="7EED0750" w14:textId="5F9645AC" w:rsidR="00EB14AA" w:rsidRDefault="00230CFA" w:rsidP="000F39A4">
      <w:pPr>
        <w:ind w:left="360"/>
        <w:jc w:val="both"/>
      </w:pPr>
      <w:r>
        <w:t>Šifra</w:t>
      </w:r>
      <w:r w:rsidR="00EB14AA">
        <w:t xml:space="preserve"> – </w:t>
      </w:r>
      <w:r>
        <w:t>323</w:t>
      </w:r>
      <w:r w:rsidR="00EB14AA">
        <w:t xml:space="preserve"> – </w:t>
      </w:r>
      <w:r w:rsidR="00065B3A">
        <w:t>pozitivno</w:t>
      </w:r>
      <w:r w:rsidR="00EB14AA">
        <w:t xml:space="preserve"> odstupanje  rashoda za usluge</w:t>
      </w:r>
      <w:r w:rsidR="000F39A4">
        <w:t xml:space="preserve"> </w:t>
      </w:r>
      <w:r w:rsidR="002601FF">
        <w:t xml:space="preserve"> u odnosu na proteklu godinu </w:t>
      </w:r>
      <w:r w:rsidR="000F39A4">
        <w:t xml:space="preserve">- </w:t>
      </w:r>
      <w:r w:rsidR="00A048C1">
        <w:t xml:space="preserve"> za</w:t>
      </w:r>
      <w:r>
        <w:t xml:space="preserve"> </w:t>
      </w:r>
      <w:r w:rsidR="002601FF">
        <w:t>usluge tekućeg i</w:t>
      </w:r>
      <w:r>
        <w:t xml:space="preserve"> investicijsko</w:t>
      </w:r>
      <w:r w:rsidR="002601FF">
        <w:t>g</w:t>
      </w:r>
      <w:r>
        <w:t xml:space="preserve"> održavanje</w:t>
      </w:r>
      <w:r w:rsidR="002601FF">
        <w:t xml:space="preserve"> (servisi printera i trimera)</w:t>
      </w:r>
      <w:r>
        <w:t xml:space="preserve">, </w:t>
      </w:r>
      <w:r w:rsidR="00065B3A">
        <w:t>intelektualne i osobne usluge (</w:t>
      </w:r>
      <w:r w:rsidR="002601FF">
        <w:t>isplata ugovora o djelu</w:t>
      </w:r>
      <w:r w:rsidR="00065B3A">
        <w:t>, organizacija prijevoza nagradnog izleta</w:t>
      </w:r>
      <w:r w:rsidR="002601FF">
        <w:t>)</w:t>
      </w:r>
      <w:r w:rsidR="00065B3A">
        <w:t xml:space="preserve"> i računalne usluge</w:t>
      </w:r>
      <w:r w:rsidR="00725EC5">
        <w:t>.</w:t>
      </w:r>
    </w:p>
    <w:p w14:paraId="7333C29E" w14:textId="2DCB8372" w:rsidR="002601FF" w:rsidRDefault="00230CFA" w:rsidP="00725EC5">
      <w:pPr>
        <w:ind w:left="360"/>
        <w:jc w:val="both"/>
      </w:pPr>
      <w:r>
        <w:t>Šifra</w:t>
      </w:r>
      <w:r w:rsidR="00EB14AA">
        <w:t xml:space="preserve"> – </w:t>
      </w:r>
      <w:r>
        <w:t>329</w:t>
      </w:r>
      <w:r w:rsidR="00EB14AA">
        <w:t xml:space="preserve"> – </w:t>
      </w:r>
      <w:r>
        <w:t>pozitivno</w:t>
      </w:r>
      <w:r w:rsidR="00EB14AA">
        <w:t xml:space="preserve"> odstupanje </w:t>
      </w:r>
      <w:r w:rsidR="00A048C1">
        <w:t xml:space="preserve">nastalo kod </w:t>
      </w:r>
      <w:r w:rsidR="002601FF">
        <w:t>ostalih nespomenutih rashoda poslovanja zbog aktivacije  Fininih certifikata</w:t>
      </w:r>
      <w:r w:rsidR="00725EC5">
        <w:t>.</w:t>
      </w:r>
    </w:p>
    <w:p w14:paraId="0501CCDB" w14:textId="25B3F3D0" w:rsidR="00EB14AA" w:rsidRDefault="00A048C1" w:rsidP="00EB14AA">
      <w:pPr>
        <w:ind w:left="360"/>
        <w:jc w:val="both"/>
      </w:pPr>
      <w:r>
        <w:lastRenderedPageBreak/>
        <w:t>Šifra</w:t>
      </w:r>
      <w:r w:rsidR="00EB14AA">
        <w:t xml:space="preserve"> – 3</w:t>
      </w:r>
      <w:r>
        <w:t>43</w:t>
      </w:r>
      <w:r w:rsidR="00EB14AA">
        <w:t xml:space="preserve"> – </w:t>
      </w:r>
      <w:r w:rsidR="001940E3">
        <w:t>pozitivn</w:t>
      </w:r>
      <w:r w:rsidR="002601FF">
        <w:t>o</w:t>
      </w:r>
      <w:r w:rsidR="00EB14AA">
        <w:t xml:space="preserve"> odstupanje </w:t>
      </w:r>
      <w:r w:rsidR="002601FF">
        <w:t>tekućih donacija u naravi, a odnosi se na sredstva za menstrualne higijenske potrepštine za učenice od 1.-</w:t>
      </w:r>
      <w:r w:rsidR="001940E3">
        <w:t xml:space="preserve"> </w:t>
      </w:r>
      <w:r w:rsidR="002601FF">
        <w:t>8.r.</w:t>
      </w:r>
      <w:r w:rsidR="001940E3">
        <w:t xml:space="preserve"> financiranih od strane Ministarstva.</w:t>
      </w:r>
    </w:p>
    <w:p w14:paraId="467DF446" w14:textId="5A08787E" w:rsidR="002601FF" w:rsidRDefault="002601FF" w:rsidP="001940E3">
      <w:pPr>
        <w:ind w:left="360"/>
        <w:jc w:val="both"/>
      </w:pPr>
      <w:r>
        <w:t>Šifra – 381  – pozitivno odstupanje ostalih financijskih rashoda, a odnosi se na mjesečnu proviziju banci</w:t>
      </w:r>
      <w:r w:rsidR="001940E3">
        <w:t>.</w:t>
      </w:r>
    </w:p>
    <w:p w14:paraId="311C9738" w14:textId="307A2C76" w:rsidR="00EB14AA" w:rsidRDefault="00A048C1" w:rsidP="00EB14AA">
      <w:pPr>
        <w:ind w:left="360"/>
        <w:jc w:val="both"/>
      </w:pPr>
      <w:r>
        <w:t>Šifra</w:t>
      </w:r>
      <w:r w:rsidR="00EB14AA">
        <w:t xml:space="preserve"> – </w:t>
      </w:r>
      <w:r>
        <w:t>422</w:t>
      </w:r>
      <w:r w:rsidR="00EB14AA">
        <w:t xml:space="preserve"> – </w:t>
      </w:r>
      <w:r w:rsidR="001940E3">
        <w:t xml:space="preserve">pozitivno </w:t>
      </w:r>
      <w:r w:rsidR="00EB14AA">
        <w:t xml:space="preserve"> odstupanje u usporedbi sa podacima za proteklu godinu kod  rashoda za opremu,</w:t>
      </w:r>
      <w:r w:rsidR="001940E3">
        <w:t xml:space="preserve"> nabavljen je printer za  tajništvo.</w:t>
      </w:r>
    </w:p>
    <w:p w14:paraId="46DB54B5" w14:textId="4A6DB26A" w:rsidR="00261F8A" w:rsidRDefault="00A048C1" w:rsidP="004C5632">
      <w:pPr>
        <w:ind w:left="360"/>
        <w:jc w:val="both"/>
      </w:pPr>
      <w:r>
        <w:t>Šifra</w:t>
      </w:r>
      <w:r w:rsidR="00EB14AA">
        <w:t xml:space="preserve"> – </w:t>
      </w:r>
      <w:r>
        <w:t>424</w:t>
      </w:r>
      <w:r w:rsidR="00EB14AA">
        <w:t xml:space="preserve"> – negativno odstupanje rashoda za knjige u usporedbi sa podacima za proteklu godinu, ove godine se manje ulagalo u lektirni fond</w:t>
      </w:r>
      <w:r w:rsidR="008A59CE">
        <w:t>.</w:t>
      </w:r>
    </w:p>
    <w:p w14:paraId="059E57EE" w14:textId="77777777" w:rsidR="004C5632" w:rsidRDefault="004C5632" w:rsidP="004C5632">
      <w:pPr>
        <w:ind w:left="360"/>
        <w:jc w:val="both"/>
      </w:pPr>
    </w:p>
    <w:p w14:paraId="5854B4A2" w14:textId="0891FEDE" w:rsidR="004C5632" w:rsidRDefault="004C5632" w:rsidP="004C5632">
      <w:pPr>
        <w:ind w:left="360"/>
        <w:jc w:val="both"/>
      </w:pPr>
      <w:r>
        <w:t xml:space="preserve">Šifra Y004 </w:t>
      </w:r>
      <w:r w:rsidR="004B4F4B">
        <w:t xml:space="preserve">–  </w:t>
      </w:r>
      <w:r>
        <w:t>Manjak prihoda poslovanja: 184,29 eur</w:t>
      </w:r>
    </w:p>
    <w:p w14:paraId="2C86AC6B" w14:textId="55451C10" w:rsidR="004C5632" w:rsidRDefault="004C5632" w:rsidP="004C5632">
      <w:pPr>
        <w:ind w:left="360"/>
        <w:jc w:val="both"/>
      </w:pPr>
      <w:r>
        <w:t>Šifra 9221x, 92222x VP</w:t>
      </w:r>
      <w:r w:rsidR="004B4F4B">
        <w:t xml:space="preserve"> – </w:t>
      </w:r>
      <w:r>
        <w:t xml:space="preserve"> Višak prihoda – preneseni: 2.802,23 eur</w:t>
      </w:r>
    </w:p>
    <w:p w14:paraId="23F2480A" w14:textId="61171CCA" w:rsidR="00A40962" w:rsidRDefault="004C5632" w:rsidP="004C5632">
      <w:pPr>
        <w:ind w:left="360"/>
        <w:jc w:val="both"/>
      </w:pPr>
      <w:r>
        <w:t>Šifra X006</w:t>
      </w:r>
      <w:r w:rsidR="004B4F4B">
        <w:t xml:space="preserve"> – </w:t>
      </w:r>
      <w:r>
        <w:t xml:space="preserve"> </w:t>
      </w:r>
      <w:r w:rsidR="00A40962">
        <w:t>Višak prihoda raspoloživ u sljedećem obračunskom razdoblju</w:t>
      </w:r>
      <w:r>
        <w:t>: 2.617,94 eur</w:t>
      </w:r>
    </w:p>
    <w:p w14:paraId="5CEF8852" w14:textId="77777777" w:rsidR="00A279AE" w:rsidRDefault="00A279AE" w:rsidP="00EB14AA">
      <w:pPr>
        <w:ind w:left="360"/>
        <w:jc w:val="both"/>
      </w:pPr>
    </w:p>
    <w:p w14:paraId="121380D3" w14:textId="31CE9324" w:rsidR="008A59CE" w:rsidRDefault="00A279AE" w:rsidP="00EB14AA">
      <w:pPr>
        <w:ind w:left="360"/>
        <w:jc w:val="both"/>
      </w:pPr>
      <w:r>
        <w:t xml:space="preserve"> Kod prijenosa zaključnih stanja s 31.12.2022. u početna stanja 1.1.2023. zbog preračunavanja vrijednosti iz kuna u euro i pravila zaokruživanja na dvije decimale, u početnim stanjima na dan 1.1.2023. došlo je do razlike između zbroja pojedinačnih podataka iz analitičkog knjigovodstva sa sintetičkim podatkom iz glavne knjige prenesenim u početno stanje 1.1.2023.</w:t>
      </w:r>
    </w:p>
    <w:p w14:paraId="6BC16950" w14:textId="34F9FD10" w:rsidR="003519FB" w:rsidRDefault="00A279AE" w:rsidP="00040922">
      <w:pPr>
        <w:ind w:left="360"/>
        <w:jc w:val="both"/>
      </w:pPr>
      <w:r>
        <w:t>Rezultat</w:t>
      </w:r>
      <w:r w:rsidR="008D1CE6">
        <w:t xml:space="preserve"> (višak prihoda) na dan 31.12.2022. iznosio je 21.113,34 kn, a preračunat iz kuna u euro i prenesen u početno stanje na dan 1.1.2023. iznosio je 2.802,2</w:t>
      </w:r>
      <w:r w:rsidR="00C43AA0">
        <w:t>2</w:t>
      </w:r>
      <w:r w:rsidR="008D1CE6">
        <w:t xml:space="preserve"> eur.</w:t>
      </w:r>
    </w:p>
    <w:p w14:paraId="714984D8" w14:textId="3C1A251B" w:rsidR="003519FB" w:rsidRDefault="008D1CE6" w:rsidP="00EB14AA">
      <w:pPr>
        <w:ind w:left="360"/>
        <w:jc w:val="both"/>
      </w:pPr>
      <w:r>
        <w:t>Razlika sintetičke i analitičke evidencije zbog preračunavanja i zaokruživanja kuna u eure u iskazana je  u korist skupine 96 obračunatih prihoda</w:t>
      </w:r>
      <w:r w:rsidR="00461EBB">
        <w:t xml:space="preserve">  (skupina </w:t>
      </w:r>
      <w:r w:rsidR="00461EBB" w:rsidRPr="005E5654">
        <w:t>16</w:t>
      </w:r>
      <w:r w:rsidR="00461EBB" w:rsidRPr="005E5654">
        <w:rPr>
          <w:i/>
          <w:iCs/>
        </w:rPr>
        <w:t xml:space="preserve"> Potraživanja za prihode poslovanja</w:t>
      </w:r>
      <w:r w:rsidR="005E5654">
        <w:t xml:space="preserve"> u aktivi bilance mora biti u ravnoteži sa skupinom 96 </w:t>
      </w:r>
      <w:r w:rsidR="005E5654" w:rsidRPr="005E5654">
        <w:rPr>
          <w:i/>
          <w:iCs/>
        </w:rPr>
        <w:t>Obračunati prihodi poslovanja</w:t>
      </w:r>
      <w:r w:rsidR="005E5654">
        <w:t xml:space="preserve"> u pasivi bilance), podskupine 129 (podskupina 129 </w:t>
      </w:r>
      <w:r w:rsidR="005E5654">
        <w:rPr>
          <w:i/>
          <w:iCs/>
        </w:rPr>
        <w:t xml:space="preserve">Ostala potraživanja </w:t>
      </w:r>
      <w:r w:rsidR="005E5654">
        <w:t xml:space="preserve">u aktivi bilance mora biti u ravnoteži sa podskupinom 239 </w:t>
      </w:r>
      <w:r w:rsidR="005E5654" w:rsidRPr="005E5654">
        <w:rPr>
          <w:i/>
          <w:iCs/>
        </w:rPr>
        <w:t>Obveze za rashode poslovanja</w:t>
      </w:r>
      <w:r w:rsidR="00AE4176">
        <w:rPr>
          <w:i/>
          <w:iCs/>
        </w:rPr>
        <w:t xml:space="preserve"> </w:t>
      </w:r>
      <w:r w:rsidR="00AE4176">
        <w:t>u pasivi bilance</w:t>
      </w:r>
      <w:r w:rsidR="003519FB">
        <w:rPr>
          <w:i/>
          <w:iCs/>
        </w:rPr>
        <w:t>)</w:t>
      </w:r>
      <w:r w:rsidR="005E5654">
        <w:t xml:space="preserve"> </w:t>
      </w:r>
      <w:r>
        <w:t>i na teret podskupine 922 višak prihoda</w:t>
      </w:r>
      <w:r w:rsidR="00461EBB">
        <w:t xml:space="preserve"> </w:t>
      </w:r>
      <w:r w:rsidR="005E5654">
        <w:t>(skupina</w:t>
      </w:r>
      <w:r w:rsidR="003519FB">
        <w:t xml:space="preserve"> 23 </w:t>
      </w:r>
      <w:r w:rsidR="003519FB" w:rsidRPr="003519FB">
        <w:rPr>
          <w:i/>
          <w:iCs/>
        </w:rPr>
        <w:t>Obveze za rashode poslovanja</w:t>
      </w:r>
      <w:r w:rsidR="003519FB">
        <w:t xml:space="preserve"> u aktivi bilance mora biti u ravnoteži sa podskupinom 922 </w:t>
      </w:r>
      <w:r w:rsidR="003519FB" w:rsidRPr="003519FB">
        <w:rPr>
          <w:i/>
          <w:iCs/>
        </w:rPr>
        <w:t>Višak/manjak prihoda</w:t>
      </w:r>
      <w:r w:rsidR="00AE4176">
        <w:rPr>
          <w:i/>
          <w:iCs/>
        </w:rPr>
        <w:t xml:space="preserve"> </w:t>
      </w:r>
      <w:r w:rsidR="00AE4176">
        <w:t>u pasivi bilance</w:t>
      </w:r>
      <w:r w:rsidR="003519FB">
        <w:t>).</w:t>
      </w:r>
    </w:p>
    <w:p w14:paraId="757C8C02" w14:textId="73E4B8F9" w:rsidR="008D1CE6" w:rsidRDefault="003519FB" w:rsidP="00EB14AA">
      <w:pPr>
        <w:ind w:left="360"/>
        <w:jc w:val="both"/>
      </w:pPr>
      <w:r>
        <w:t xml:space="preserve">Poštujući pravila bilančne ravnoteže, provedena je korekcija </w:t>
      </w:r>
      <w:r w:rsidR="00F74360">
        <w:t xml:space="preserve">zbog razlike u preračunavanju i zaokruživanju </w:t>
      </w:r>
      <w:r>
        <w:t>na spomenutim skupinama i podskupinama te se preneseni rezultat poslovanja na dan 1.1.2023. povećao za 0,0</w:t>
      </w:r>
      <w:r w:rsidR="00A82F4B">
        <w:t>1</w:t>
      </w:r>
      <w:r>
        <w:t xml:space="preserve"> eur i</w:t>
      </w:r>
      <w:r w:rsidR="004E6F75">
        <w:t xml:space="preserve"> nakon spomenute korekcije</w:t>
      </w:r>
      <w:r>
        <w:t xml:space="preserve"> iznosi 2.802,23 eur.</w:t>
      </w:r>
    </w:p>
    <w:p w14:paraId="11847FC8" w14:textId="77777777" w:rsidR="00EB14AA" w:rsidRDefault="00EB14AA" w:rsidP="006A6881">
      <w:pPr>
        <w:jc w:val="both"/>
      </w:pPr>
    </w:p>
    <w:p w14:paraId="4669B539" w14:textId="77777777" w:rsidR="006A6881" w:rsidRDefault="006A6881" w:rsidP="006A6881">
      <w:pPr>
        <w:jc w:val="both"/>
      </w:pPr>
    </w:p>
    <w:p w14:paraId="2326C4AE" w14:textId="77777777" w:rsidR="00EB14AA" w:rsidRPr="00E24CD9" w:rsidRDefault="00EB14AA" w:rsidP="00EB14AA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Bilješke uz Izvještaj o obvezama</w:t>
      </w:r>
    </w:p>
    <w:p w14:paraId="72A8DED7" w14:textId="46D5EA28" w:rsidR="00EE3793" w:rsidRDefault="00EB14AA" w:rsidP="00EE3793">
      <w:pPr>
        <w:ind w:left="360"/>
        <w:jc w:val="both"/>
      </w:pPr>
      <w:r>
        <w:t xml:space="preserve"> </w:t>
      </w:r>
      <w:r w:rsidR="00EE3793">
        <w:t>S</w:t>
      </w:r>
      <w:r>
        <w:t xml:space="preserve">tanje obveza </w:t>
      </w:r>
      <w:r w:rsidR="00EE3793">
        <w:t>na kr</w:t>
      </w:r>
      <w:r>
        <w:t xml:space="preserve">aju izvještajnog razdoblja – </w:t>
      </w:r>
      <w:r w:rsidR="00230752">
        <w:t>62.673,02 eur</w:t>
      </w:r>
      <w:r w:rsidR="00EE3793">
        <w:t xml:space="preserve">, </w:t>
      </w:r>
      <w:r w:rsidR="00A40962">
        <w:t xml:space="preserve"> </w:t>
      </w:r>
      <w:r w:rsidR="002D66ED">
        <w:t>sve</w:t>
      </w:r>
      <w:r w:rsidR="00A40962">
        <w:t xml:space="preserve"> se </w:t>
      </w:r>
      <w:r w:rsidR="00EE3793">
        <w:t>odnose na nedospjele obveze za:</w:t>
      </w:r>
    </w:p>
    <w:p w14:paraId="0EEE4027" w14:textId="4BE56D93" w:rsidR="00EE3793" w:rsidRDefault="00EE3793" w:rsidP="00EE3793">
      <w:pPr>
        <w:pStyle w:val="Odlomakpopisa"/>
        <w:numPr>
          <w:ilvl w:val="0"/>
          <w:numId w:val="5"/>
        </w:numPr>
        <w:jc w:val="both"/>
      </w:pPr>
      <w:r>
        <w:t>plaću za 06/2</w:t>
      </w:r>
      <w:r w:rsidR="001249DA">
        <w:t>3</w:t>
      </w:r>
      <w:r>
        <w:t>.-</w:t>
      </w:r>
      <w:r w:rsidR="002D66ED">
        <w:t xml:space="preserve"> </w:t>
      </w:r>
      <w:r w:rsidR="00230752">
        <w:t>48.552,68 eur</w:t>
      </w:r>
      <w:r>
        <w:t xml:space="preserve">, </w:t>
      </w:r>
      <w:r w:rsidR="002D66ED">
        <w:t>obveza će biti  podmirena u 07/2</w:t>
      </w:r>
      <w:r w:rsidR="001249DA">
        <w:t>3</w:t>
      </w:r>
      <w:r w:rsidR="002D66ED">
        <w:t>.,</w:t>
      </w:r>
    </w:p>
    <w:p w14:paraId="25DAF4B0" w14:textId="5197E97E" w:rsidR="00EE3793" w:rsidRDefault="00EE3793" w:rsidP="00EE3793">
      <w:pPr>
        <w:pStyle w:val="Odlomakpopisa"/>
        <w:numPr>
          <w:ilvl w:val="0"/>
          <w:numId w:val="5"/>
        </w:numPr>
        <w:jc w:val="both"/>
      </w:pPr>
      <w:r>
        <w:t>bolovanja na teret HZZO-a – 1</w:t>
      </w:r>
      <w:r w:rsidR="00230752">
        <w:t>0.415,55 eur</w:t>
      </w:r>
      <w:r>
        <w:t>,</w:t>
      </w:r>
      <w:r w:rsidR="002D66ED">
        <w:t xml:space="preserve"> obveza će biti  podmirena po dobivanju obavijesti od MZO-a o podmirenju,</w:t>
      </w:r>
    </w:p>
    <w:p w14:paraId="1ADC2A2D" w14:textId="4D837FAF" w:rsidR="002D66ED" w:rsidRDefault="002D66ED" w:rsidP="00EE3793">
      <w:pPr>
        <w:pStyle w:val="Odlomakpopisa"/>
        <w:numPr>
          <w:ilvl w:val="0"/>
          <w:numId w:val="5"/>
        </w:numPr>
        <w:jc w:val="both"/>
      </w:pPr>
      <w:r>
        <w:t xml:space="preserve">materijalne rashode poslovanja – </w:t>
      </w:r>
      <w:r w:rsidR="00230752">
        <w:t>3.657,14</w:t>
      </w:r>
      <w:r>
        <w:t xml:space="preserve"> </w:t>
      </w:r>
      <w:r w:rsidR="00230752">
        <w:t>eur</w:t>
      </w:r>
      <w:r>
        <w:t>, obveza će biti podmirena u 07/2</w:t>
      </w:r>
      <w:r w:rsidR="00230752">
        <w:t>3</w:t>
      </w:r>
      <w:r>
        <w:t>., kada je i valuta plaćanja.</w:t>
      </w:r>
    </w:p>
    <w:p w14:paraId="5DF8B4FE" w14:textId="77777777" w:rsidR="00230752" w:rsidRDefault="00230752" w:rsidP="00230752">
      <w:pPr>
        <w:pStyle w:val="Odlomakpopisa"/>
        <w:numPr>
          <w:ilvl w:val="0"/>
          <w:numId w:val="5"/>
        </w:numPr>
        <w:jc w:val="both"/>
      </w:pPr>
      <w:r>
        <w:t>ostale financijske rashode – 47,65 eur, obveza će biti podmirena u 07/23., kada je i valuta plaćanja.</w:t>
      </w:r>
    </w:p>
    <w:p w14:paraId="2FB03443" w14:textId="77777777" w:rsidR="00EB14AA" w:rsidRDefault="00EB14AA" w:rsidP="002D66ED">
      <w:pPr>
        <w:jc w:val="both"/>
      </w:pPr>
    </w:p>
    <w:p w14:paraId="5AC5554F" w14:textId="77777777" w:rsidR="00EB14AA" w:rsidRDefault="00EB14AA" w:rsidP="00EB14AA">
      <w:pPr>
        <w:pStyle w:val="Odlomakpopisa"/>
        <w:jc w:val="both"/>
      </w:pPr>
    </w:p>
    <w:p w14:paraId="5F669BBA" w14:textId="67604848" w:rsidR="00EB14AA" w:rsidRDefault="00EB14AA" w:rsidP="00EB14AA">
      <w:pPr>
        <w:jc w:val="both"/>
      </w:pPr>
      <w:r>
        <w:t xml:space="preserve">U Hercegovcu, </w:t>
      </w:r>
      <w:r w:rsidR="001249DA">
        <w:t>10</w:t>
      </w:r>
      <w:r>
        <w:t>. srpnja  202</w:t>
      </w:r>
      <w:r w:rsidR="001249DA">
        <w:t>3</w:t>
      </w:r>
      <w:r>
        <w:t>.</w:t>
      </w:r>
    </w:p>
    <w:p w14:paraId="3E3C5390" w14:textId="77777777" w:rsidR="001249DA" w:rsidRDefault="001249DA" w:rsidP="00EB14AA">
      <w:pPr>
        <w:jc w:val="both"/>
      </w:pPr>
    </w:p>
    <w:p w14:paraId="71FF7775" w14:textId="77777777" w:rsidR="00AC0347" w:rsidRDefault="00AC0347" w:rsidP="00EB14AA">
      <w:pPr>
        <w:jc w:val="both"/>
      </w:pPr>
    </w:p>
    <w:p w14:paraId="542DF55B" w14:textId="58A73803" w:rsidR="00EB14AA" w:rsidRDefault="00EB14AA" w:rsidP="00040922">
      <w:pPr>
        <w:jc w:val="both"/>
      </w:pPr>
      <w:r>
        <w:t>Osoba za kontaktiranje:</w:t>
      </w:r>
      <w:r>
        <w:tab/>
      </w:r>
      <w:r>
        <w:tab/>
      </w:r>
      <w:r>
        <w:tab/>
      </w:r>
      <w:r>
        <w:tab/>
      </w:r>
      <w:r>
        <w:tab/>
      </w:r>
      <w:r w:rsidR="00AC0347">
        <w:tab/>
      </w:r>
      <w:r w:rsidR="00AC0347">
        <w:tab/>
      </w:r>
      <w:r>
        <w:t xml:space="preserve"> Odgovorna osoba:</w:t>
      </w:r>
    </w:p>
    <w:p w14:paraId="7A609C7F" w14:textId="051C2EAB" w:rsidR="00AC0347" w:rsidRDefault="001249DA" w:rsidP="00EB14AA">
      <w:r>
        <w:t xml:space="preserve"> </w:t>
      </w:r>
      <w:r w:rsidR="00EB14AA">
        <w:t xml:space="preserve"> </w:t>
      </w:r>
      <w:r>
        <w:t>Antonija Mesić</w:t>
      </w:r>
      <w:r>
        <w:tab/>
      </w:r>
      <w:r>
        <w:tab/>
      </w:r>
      <w:r>
        <w:tab/>
      </w:r>
      <w:r>
        <w:tab/>
      </w:r>
      <w:r>
        <w:tab/>
      </w:r>
      <w:r w:rsidR="00AC0347">
        <w:tab/>
      </w:r>
      <w:r w:rsidR="00AC0347">
        <w:tab/>
      </w:r>
      <w:r>
        <w:t xml:space="preserve">   </w:t>
      </w:r>
      <w:r w:rsidR="00EB14AA">
        <w:t xml:space="preserve"> Vera Obrovac</w:t>
      </w:r>
    </w:p>
    <w:p w14:paraId="1CF24DAA" w14:textId="77777777" w:rsidR="00040922" w:rsidRDefault="00040922" w:rsidP="00EB14AA"/>
    <w:p w14:paraId="330A19D9" w14:textId="77777777" w:rsidR="00040922" w:rsidRDefault="00040922" w:rsidP="00EB14AA"/>
    <w:p w14:paraId="4362886E" w14:textId="77777777" w:rsidR="00040922" w:rsidRDefault="00040922" w:rsidP="00EB14AA"/>
    <w:p w14:paraId="5C97FEEE" w14:textId="258E72EC" w:rsidR="00EB14AA" w:rsidRDefault="00EB14AA" w:rsidP="00EB14AA">
      <w:r>
        <w:t>Telefon za kontakt: 043/524</w:t>
      </w:r>
      <w:r w:rsidR="001249DA">
        <w:t>-</w:t>
      </w:r>
      <w:r>
        <w:t>539</w:t>
      </w:r>
    </w:p>
    <w:sectPr w:rsidR="00EB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961"/>
    <w:multiLevelType w:val="hybridMultilevel"/>
    <w:tmpl w:val="01F0A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0615"/>
    <w:multiLevelType w:val="hybridMultilevel"/>
    <w:tmpl w:val="EDFC645A"/>
    <w:lvl w:ilvl="0" w:tplc="C534E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E5885"/>
    <w:multiLevelType w:val="hybridMultilevel"/>
    <w:tmpl w:val="D78A7834"/>
    <w:lvl w:ilvl="0" w:tplc="F8101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02DC"/>
    <w:multiLevelType w:val="hybridMultilevel"/>
    <w:tmpl w:val="08087E3C"/>
    <w:lvl w:ilvl="0" w:tplc="C9B25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F5437"/>
    <w:multiLevelType w:val="hybridMultilevel"/>
    <w:tmpl w:val="0A62BB22"/>
    <w:lvl w:ilvl="0" w:tplc="F2C86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68581">
    <w:abstractNumId w:val="0"/>
  </w:num>
  <w:num w:numId="2" w16cid:durableId="1147818016">
    <w:abstractNumId w:val="3"/>
  </w:num>
  <w:num w:numId="3" w16cid:durableId="1697000069">
    <w:abstractNumId w:val="2"/>
  </w:num>
  <w:num w:numId="4" w16cid:durableId="1973124165">
    <w:abstractNumId w:val="4"/>
  </w:num>
  <w:num w:numId="5" w16cid:durableId="177471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7C"/>
    <w:rsid w:val="00040922"/>
    <w:rsid w:val="00065B3A"/>
    <w:rsid w:val="000F39A4"/>
    <w:rsid w:val="001249DA"/>
    <w:rsid w:val="001940E3"/>
    <w:rsid w:val="00230752"/>
    <w:rsid w:val="00230CFA"/>
    <w:rsid w:val="00257DE9"/>
    <w:rsid w:val="002601FF"/>
    <w:rsid w:val="00261F8A"/>
    <w:rsid w:val="002D66ED"/>
    <w:rsid w:val="00326CC6"/>
    <w:rsid w:val="003519FB"/>
    <w:rsid w:val="00376FC6"/>
    <w:rsid w:val="00461EBB"/>
    <w:rsid w:val="004B4F4B"/>
    <w:rsid w:val="004C5632"/>
    <w:rsid w:val="004E4CEA"/>
    <w:rsid w:val="004E6F75"/>
    <w:rsid w:val="00564591"/>
    <w:rsid w:val="00586924"/>
    <w:rsid w:val="005C7858"/>
    <w:rsid w:val="005D6B97"/>
    <w:rsid w:val="005E5654"/>
    <w:rsid w:val="0060014C"/>
    <w:rsid w:val="006235E9"/>
    <w:rsid w:val="006A6881"/>
    <w:rsid w:val="006E3AB9"/>
    <w:rsid w:val="00725EC5"/>
    <w:rsid w:val="00753BF3"/>
    <w:rsid w:val="00775AA1"/>
    <w:rsid w:val="00822EA2"/>
    <w:rsid w:val="008A59CE"/>
    <w:rsid w:val="008D1CE6"/>
    <w:rsid w:val="00A048C1"/>
    <w:rsid w:val="00A279AE"/>
    <w:rsid w:val="00A40962"/>
    <w:rsid w:val="00A82F4B"/>
    <w:rsid w:val="00A8577C"/>
    <w:rsid w:val="00AC0347"/>
    <w:rsid w:val="00AE4176"/>
    <w:rsid w:val="00B014D2"/>
    <w:rsid w:val="00B65B8A"/>
    <w:rsid w:val="00C43AA0"/>
    <w:rsid w:val="00D235BE"/>
    <w:rsid w:val="00EB14AA"/>
    <w:rsid w:val="00EE3793"/>
    <w:rsid w:val="00F31DAA"/>
    <w:rsid w:val="00F74360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664D"/>
  <w15:chartTrackingRefBased/>
  <w15:docId w15:val="{60E4F907-BF95-4C05-B1EE-F9D39E17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AA"/>
    <w:pPr>
      <w:spacing w:after="0" w:line="24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Antonija Mesić</cp:lastModifiedBy>
  <cp:revision>6</cp:revision>
  <cp:lastPrinted>2023-07-10T07:16:00Z</cp:lastPrinted>
  <dcterms:created xsi:type="dcterms:W3CDTF">2023-07-10T07:11:00Z</dcterms:created>
  <dcterms:modified xsi:type="dcterms:W3CDTF">2023-07-10T07:18:00Z</dcterms:modified>
</cp:coreProperties>
</file>